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06" w:rsidRPr="00851A06" w:rsidRDefault="00885C2B" w:rsidP="00851A06">
      <w:pPr>
        <w:widowControl/>
        <w:shd w:val="clear" w:color="auto" w:fill="FFFFFF"/>
        <w:spacing w:line="720" w:lineRule="atLeast"/>
        <w:jc w:val="center"/>
        <w:outlineLvl w:val="0"/>
        <w:rPr>
          <w:rFonts w:ascii="微软雅黑" w:eastAsia="微软雅黑" w:hAnsi="微软雅黑" w:cs="宋体"/>
          <w:b/>
          <w:bCs/>
          <w:color w:val="004EA1"/>
          <w:kern w:val="36"/>
          <w:sz w:val="33"/>
          <w:szCs w:val="33"/>
        </w:rPr>
      </w:pPr>
      <w:r>
        <w:rPr>
          <w:rFonts w:ascii="微软雅黑" w:eastAsia="微软雅黑" w:hAnsi="微软雅黑" w:cs="宋体" w:hint="eastAsia"/>
          <w:b/>
          <w:bCs/>
          <w:color w:val="004EA1"/>
          <w:kern w:val="36"/>
          <w:sz w:val="33"/>
          <w:szCs w:val="33"/>
        </w:rPr>
        <w:t>山东航空</w:t>
      </w:r>
      <w:r w:rsidR="00851A06" w:rsidRPr="00851A06">
        <w:rPr>
          <w:rFonts w:ascii="微软雅黑" w:eastAsia="微软雅黑" w:hAnsi="微软雅黑" w:cs="宋体" w:hint="eastAsia"/>
          <w:b/>
          <w:bCs/>
          <w:color w:val="004EA1"/>
          <w:kern w:val="36"/>
          <w:sz w:val="33"/>
          <w:szCs w:val="33"/>
        </w:rPr>
        <w:t>学院网站建设及管理规范</w:t>
      </w:r>
    </w:p>
    <w:p w:rsidR="00851A06" w:rsidRPr="00851A06" w:rsidRDefault="00851A06" w:rsidP="00851A06">
      <w:pPr>
        <w:spacing w:after="150" w:line="315" w:lineRule="atLeast"/>
        <w:jc w:val="center"/>
        <w:rPr>
          <w:rStyle w:val="a3"/>
          <w:color w:val="333333"/>
          <w:sz w:val="30"/>
          <w:szCs w:val="30"/>
        </w:rPr>
      </w:pPr>
    </w:p>
    <w:p w:rsidR="00851A06" w:rsidRDefault="00851A06" w:rsidP="00005D94">
      <w:pPr>
        <w:pStyle w:val="western"/>
        <w:spacing w:before="0" w:beforeAutospacing="0" w:after="150" w:afterAutospacing="0" w:line="315" w:lineRule="atLeast"/>
        <w:jc w:val="center"/>
        <w:rPr>
          <w:color w:val="333333"/>
          <w:sz w:val="21"/>
          <w:szCs w:val="21"/>
        </w:rPr>
      </w:pPr>
      <w:r>
        <w:rPr>
          <w:rStyle w:val="a3"/>
          <w:rFonts w:hint="eastAsia"/>
          <w:color w:val="333333"/>
          <w:sz w:val="30"/>
          <w:szCs w:val="30"/>
        </w:rPr>
        <w:t>总则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第一条 为加强我校网站规范化建设与管理，根据《中华人民共和国网络安全法》、《信息系统安全等级保护基本要求》等法律法规和国家相关规定，结合我校实际，制定本规范。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bookmarkStart w:id="0" w:name="_Hlk42522027"/>
      <w:bookmarkEnd w:id="0"/>
      <w:r>
        <w:rPr>
          <w:rFonts w:hint="eastAsia"/>
          <w:color w:val="333333"/>
          <w:sz w:val="30"/>
          <w:szCs w:val="30"/>
        </w:rPr>
        <w:t>第二条 本规范中所称网站，是指</w:t>
      </w:r>
      <w:r w:rsidR="00885C2B">
        <w:rPr>
          <w:rFonts w:hint="eastAsia"/>
          <w:color w:val="333333"/>
          <w:sz w:val="30"/>
          <w:szCs w:val="30"/>
        </w:rPr>
        <w:t>山东航空</w:t>
      </w:r>
      <w:r>
        <w:rPr>
          <w:rFonts w:hint="eastAsia"/>
          <w:color w:val="333333"/>
          <w:sz w:val="30"/>
          <w:szCs w:val="30"/>
        </w:rPr>
        <w:t>学院主网站（一级网站）和各学院、部门、校直各单位（以下简称各单位）网站（二级网站）的集合。对于采用 B/S 架构，通过网页实现其部分或全部功能的信息系统，同样适用于本规范。</w:t>
      </w:r>
    </w:p>
    <w:p w:rsidR="00851A06" w:rsidRDefault="00851A06" w:rsidP="00005D94">
      <w:pPr>
        <w:pStyle w:val="western"/>
        <w:spacing w:before="0" w:beforeAutospacing="0" w:after="150" w:afterAutospacing="0" w:line="315" w:lineRule="atLeast"/>
        <w:jc w:val="center"/>
        <w:rPr>
          <w:color w:val="333333"/>
          <w:sz w:val="21"/>
          <w:szCs w:val="21"/>
        </w:rPr>
      </w:pPr>
      <w:r>
        <w:rPr>
          <w:rStyle w:val="a3"/>
          <w:rFonts w:hint="eastAsia"/>
          <w:color w:val="333333"/>
          <w:sz w:val="30"/>
          <w:szCs w:val="30"/>
        </w:rPr>
        <w:t>管理机构及职责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 xml:space="preserve">第三条 </w:t>
      </w:r>
      <w:r w:rsidR="00885C2B">
        <w:rPr>
          <w:rFonts w:hint="eastAsia"/>
          <w:color w:val="333333"/>
          <w:sz w:val="30"/>
          <w:szCs w:val="30"/>
        </w:rPr>
        <w:t>山东航空学院</w:t>
      </w:r>
      <w:bookmarkStart w:id="1" w:name="_GoBack"/>
      <w:bookmarkEnd w:id="1"/>
      <w:r>
        <w:rPr>
          <w:rFonts w:hint="eastAsia"/>
          <w:color w:val="333333"/>
          <w:sz w:val="30"/>
          <w:szCs w:val="30"/>
        </w:rPr>
        <w:t>网络安全和信息化领导小组是我校网站建设与管理的领导机构，对网站建设与运行中的重大事项进行研究与决策。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第四条 党委宣传部是网站内容的管理部门，负责各级网站内容的监督管理。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第五条 网络与现代教育技术中心是我校网站建设与管理的技术部门，负责我校网站群平台的建设、管理、运维，负责网站群系统的信息安全等级保护工作（包括网站群的定级备案、</w:t>
      </w:r>
      <w:r>
        <w:rPr>
          <w:rFonts w:hint="eastAsia"/>
          <w:color w:val="333333"/>
          <w:sz w:val="30"/>
          <w:szCs w:val="30"/>
        </w:rPr>
        <w:lastRenderedPageBreak/>
        <w:t>安全建设、安全等级保护测评、信息安全检查等），负责制定应急技术预案，根据风险等级采取相应的处置措施。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第六条 各单位是本单位网站的责任者，负责本单位网站的建设、管理、运维、安全，并对本单位网站所发布的信息负责。</w:t>
      </w:r>
    </w:p>
    <w:p w:rsidR="00851A06" w:rsidRDefault="00851A06" w:rsidP="00005D94">
      <w:pPr>
        <w:pStyle w:val="western"/>
        <w:spacing w:before="0" w:beforeAutospacing="0" w:after="150" w:afterAutospacing="0" w:line="315" w:lineRule="atLeast"/>
        <w:jc w:val="center"/>
        <w:rPr>
          <w:color w:val="333333"/>
          <w:sz w:val="21"/>
          <w:szCs w:val="21"/>
        </w:rPr>
      </w:pPr>
      <w:r>
        <w:rPr>
          <w:rStyle w:val="a3"/>
          <w:rFonts w:hint="eastAsia"/>
          <w:color w:val="333333"/>
          <w:sz w:val="30"/>
          <w:szCs w:val="30"/>
        </w:rPr>
        <w:t>网站建设和管理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第七条 各级网站的建设，须向党委宣传部、网络与现代教育技术中心提出申请，经审批通过后方可建设。在网站建设完成后，由网络与现代教育技术中心进行运行测试和安全评估，测试评估合格后方可上线运行。未经批准建立的网站，一经发现应即予以关停，并追究相关人员责任。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bookmarkStart w:id="2" w:name="_Hlk48120268"/>
      <w:bookmarkEnd w:id="2"/>
      <w:r>
        <w:rPr>
          <w:rFonts w:hint="eastAsia"/>
          <w:color w:val="333333"/>
          <w:sz w:val="30"/>
          <w:szCs w:val="30"/>
        </w:rPr>
        <w:t>第八条 学校各级网站原则上应在学校网站群平台上建设，确属特殊需要的，由网络与现代教育技术中心进行安全评估，评估通过后，网络与现代教育技术中心可单独提供一台虚拟服务器进行部署，也可网站建设单位提供服务器部署，服务器应安置于网络中心机房，由网站建设单位负责维护。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第九条 学校一级网站由网络与现代教育技术中心负责建设和备案，并负责网站的管理和安全。二级网站由各单位负责建设和备案，各单位主要负责人是网站的第一责任人，须指定至少一名网站管理员，具体负责本单位网站的管理和安全。</w:t>
      </w:r>
    </w:p>
    <w:p w:rsidR="00851A06" w:rsidRDefault="00851A06" w:rsidP="00005D94">
      <w:pPr>
        <w:pStyle w:val="western"/>
        <w:spacing w:before="0" w:beforeAutospacing="0" w:after="150" w:afterAutospacing="0" w:line="315" w:lineRule="atLeast"/>
        <w:jc w:val="center"/>
        <w:rPr>
          <w:color w:val="333333"/>
          <w:sz w:val="21"/>
          <w:szCs w:val="21"/>
        </w:rPr>
      </w:pPr>
      <w:r>
        <w:rPr>
          <w:rStyle w:val="a3"/>
          <w:rFonts w:hint="eastAsia"/>
          <w:color w:val="333333"/>
          <w:sz w:val="30"/>
          <w:szCs w:val="30"/>
        </w:rPr>
        <w:t>信息发布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lastRenderedPageBreak/>
        <w:t>第十条 网站信息发布实行谁发布、谁负责的原则。一级网站内容由党委宣传部负责发布和管理，各单位如需要在学校一级网站发布内容，须报送党委宣传部审核后发布。二级网站内容发布由本单位负责发布和管理，由本单位负责人（或指定负责人）负责审核后发布。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第十一 各级网站责任单位须建立规范的网站信息采集、审核和发布机制，明确人员责任。对网站中的互动性栏目，责任单位应加强内容监管，确保信息的健康与安全。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第十二条 任何网站不得制作、复制、提供和传播下列信息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1、煽动颠覆国家政权、推翻社会主义制度的；煽动分裂国家、破坏国家统一的；煽动民族仇恨、民族歧视，破坏民族团结的；煽动抗拒、破坏宪法和法律、行政法规的；涉及国家安全、国家秘密的。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2、捏造或歪曲事实，散布谣言，扰乱社会秩序的；宣扬封建迷信、淫秽、色情、赌博、暴力、凶杀、恐怖，教唆犯罪的；公然侮辱他人或者捏造事实诽谤他人的；侵犯他人知识产权的。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3、损害学校形象和学校利益的。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4、其他违反宪法和法律法规的。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lastRenderedPageBreak/>
        <w:t>违反上述规定的网站，学校将予以关闭，并追究相关人员的责任。对于涉嫌触犯法律法规的，将移交司法机关处理。</w:t>
      </w:r>
    </w:p>
    <w:p w:rsidR="00851A06" w:rsidRDefault="00851A06" w:rsidP="00005D94">
      <w:pPr>
        <w:pStyle w:val="western"/>
        <w:spacing w:before="0" w:beforeAutospacing="0" w:after="150" w:afterAutospacing="0" w:line="315" w:lineRule="atLeast"/>
        <w:jc w:val="center"/>
        <w:rPr>
          <w:color w:val="333333"/>
          <w:sz w:val="21"/>
          <w:szCs w:val="21"/>
        </w:rPr>
      </w:pPr>
      <w:r>
        <w:rPr>
          <w:rStyle w:val="a3"/>
          <w:rFonts w:hint="eastAsia"/>
          <w:color w:val="333333"/>
          <w:sz w:val="30"/>
          <w:szCs w:val="30"/>
        </w:rPr>
        <w:t>运行维护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第十三条 学校网站群平台由网络与现代教育技术中心负责运行和维护，各单位网站由本单位负责运行和维护。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第十四条 各单位网站须规范地址链接，如有变动，应及时报网络与现代教育技术中心备案。网站要进行改版、升级或变更运行模式等工作时，应报经网络与现代教育技术中心评估，评估通过后方可实施。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第十五条 各单位应针对网站安全建立相应的安全机制，安全机制应至少包括以下部分：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1、定期备份机制：对网站重要数据、文件及应用系统进行定期备份。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2、口令更新机制：网站后台管理及内容上传的登录口令应定期更新，口令的位数应不少于 8 位，口令的内容应混合使用大小写字母，特殊字符和数字等；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3、应急响应机制：要充分考虑网站发生各种突发事件的可能性，制定应急响应预案，以最大限度的减少损失、控制影响；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lastRenderedPageBreak/>
        <w:t>4、安全检查机制：定期对网站系统进行安全性测评，发现安全隐患时及时整改，对服务器系统进行补丁升级和版本更新，安装防病毒和防火墙等安全软件，防止黑客入侵；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5、安全事件报告及处理机制：网站发生安全突发事件后，除在第一时间组织人员进行处理外，还应立即向网络安全和信息化工作领导小组报告，以便获得及时的指导和必要的技术支持。</w:t>
      </w:r>
    </w:p>
    <w:p w:rsidR="00851A06" w:rsidRDefault="00851A06" w:rsidP="00005D94">
      <w:pPr>
        <w:pStyle w:val="western"/>
        <w:spacing w:before="0" w:beforeAutospacing="0" w:after="150" w:afterAutospacing="0" w:line="315" w:lineRule="atLeast"/>
        <w:jc w:val="center"/>
        <w:rPr>
          <w:color w:val="333333"/>
          <w:sz w:val="21"/>
          <w:szCs w:val="21"/>
        </w:rPr>
      </w:pPr>
      <w:r>
        <w:rPr>
          <w:rStyle w:val="a3"/>
          <w:rFonts w:hint="eastAsia"/>
          <w:color w:val="333333"/>
          <w:sz w:val="30"/>
          <w:szCs w:val="30"/>
        </w:rPr>
        <w:t>附则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第十六条 本规定由网络与现代教育技术中心负责解释。</w:t>
      </w:r>
    </w:p>
    <w:p w:rsidR="00851A06" w:rsidRDefault="00851A06" w:rsidP="00851A06">
      <w:pPr>
        <w:pStyle w:val="western"/>
        <w:spacing w:before="0" w:beforeAutospacing="0" w:after="150" w:afterAutospacing="0" w:line="562" w:lineRule="atLeast"/>
        <w:ind w:firstLine="605"/>
        <w:rPr>
          <w:color w:val="333333"/>
          <w:sz w:val="21"/>
          <w:szCs w:val="21"/>
        </w:rPr>
      </w:pPr>
      <w:r>
        <w:rPr>
          <w:rFonts w:hint="eastAsia"/>
          <w:color w:val="333333"/>
          <w:sz w:val="30"/>
          <w:szCs w:val="30"/>
        </w:rPr>
        <w:t>第十七条 本规定自发布之日起施行。</w:t>
      </w:r>
    </w:p>
    <w:p w:rsidR="00F66530" w:rsidRPr="00851A06" w:rsidRDefault="00F66530"/>
    <w:sectPr w:rsidR="00F66530" w:rsidRPr="00851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B47" w:rsidRDefault="00D06B47" w:rsidP="00885C2B">
      <w:r>
        <w:separator/>
      </w:r>
    </w:p>
  </w:endnote>
  <w:endnote w:type="continuationSeparator" w:id="0">
    <w:p w:rsidR="00D06B47" w:rsidRDefault="00D06B47" w:rsidP="0088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B47" w:rsidRDefault="00D06B47" w:rsidP="00885C2B">
      <w:r>
        <w:separator/>
      </w:r>
    </w:p>
  </w:footnote>
  <w:footnote w:type="continuationSeparator" w:id="0">
    <w:p w:rsidR="00D06B47" w:rsidRDefault="00D06B47" w:rsidP="00885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0FDB"/>
    <w:multiLevelType w:val="multilevel"/>
    <w:tmpl w:val="EDFC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D6BE9"/>
    <w:multiLevelType w:val="multilevel"/>
    <w:tmpl w:val="16B8FD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B21BE"/>
    <w:multiLevelType w:val="multilevel"/>
    <w:tmpl w:val="4596F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53868"/>
    <w:multiLevelType w:val="multilevel"/>
    <w:tmpl w:val="79B238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E2117"/>
    <w:multiLevelType w:val="multilevel"/>
    <w:tmpl w:val="4C7A7B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176563"/>
    <w:multiLevelType w:val="multilevel"/>
    <w:tmpl w:val="B4FA5B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06"/>
    <w:rsid w:val="00005D94"/>
    <w:rsid w:val="00851A06"/>
    <w:rsid w:val="00885C2B"/>
    <w:rsid w:val="00D06B47"/>
    <w:rsid w:val="00F6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58AC3C-0A0F-4D80-B96E-F6C56140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51A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51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51A06"/>
    <w:rPr>
      <w:b/>
      <w:bCs/>
    </w:rPr>
  </w:style>
  <w:style w:type="character" w:customStyle="1" w:styleId="1Char">
    <w:name w:val="标题 1 Char"/>
    <w:basedOn w:val="a0"/>
    <w:link w:val="1"/>
    <w:uiPriority w:val="9"/>
    <w:rsid w:val="00851A06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885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5C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5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283</Words>
  <Characters>1617</Characters>
  <Application>Microsoft Office Word</Application>
  <DocSecurity>0</DocSecurity>
  <Lines>13</Lines>
  <Paragraphs>3</Paragraphs>
  <ScaleCrop>false</ScaleCrop>
  <Company>P R C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李爱贞</dc:creator>
  <cp:keywords/>
  <dc:description/>
  <cp:lastModifiedBy>系统管理员</cp:lastModifiedBy>
  <cp:revision>2</cp:revision>
  <dcterms:created xsi:type="dcterms:W3CDTF">2023-12-27T02:34:00Z</dcterms:created>
  <dcterms:modified xsi:type="dcterms:W3CDTF">2023-12-27T02:34:00Z</dcterms:modified>
</cp:coreProperties>
</file>